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16" w:rsidRPr="008D274B" w:rsidRDefault="007573BD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……………………………………………..</w:t>
      </w:r>
      <w:proofErr w:type="gramEnd"/>
      <w:r w:rsidR="008E7A52">
        <w:rPr>
          <w:b/>
          <w:sz w:val="28"/>
          <w:szCs w:val="28"/>
        </w:rPr>
        <w:t xml:space="preserve"> </w:t>
      </w:r>
      <w:r w:rsidR="00EA0F16" w:rsidRPr="008D274B">
        <w:rPr>
          <w:b/>
          <w:sz w:val="28"/>
          <w:szCs w:val="28"/>
        </w:rPr>
        <w:t>MESLEKİ VE TEKNİK ANADOLU LİSESİ ÖZEL BAKIM UYGULAMALARI DERSİ</w:t>
      </w:r>
      <w:r w:rsidR="00EA0F16" w:rsidRPr="008D274B">
        <w:rPr>
          <w:b/>
          <w:i/>
          <w:sz w:val="28"/>
          <w:szCs w:val="28"/>
          <w:u w:val="single"/>
        </w:rPr>
        <w:t xml:space="preserve"> 11</w:t>
      </w:r>
      <w:r w:rsidR="00EA0F16" w:rsidRPr="008D274B">
        <w:rPr>
          <w:b/>
          <w:sz w:val="28"/>
          <w:szCs w:val="28"/>
        </w:rPr>
        <w:t xml:space="preserve"> SINIFI</w:t>
      </w:r>
      <w:r w:rsidR="00EA0F16" w:rsidRPr="008D274B">
        <w:rPr>
          <w:b/>
          <w:sz w:val="28"/>
          <w:szCs w:val="28"/>
        </w:rPr>
        <w:br/>
        <w:t>ÜNİTELENDİRİLMİŞ YILLIK DERS PLANI</w:t>
      </w:r>
    </w:p>
    <w:tbl>
      <w:tblPr>
        <w:tblStyle w:val="TabloKlavuzu"/>
        <w:tblW w:w="5000" w:type="pct"/>
        <w:tblInd w:w="-113" w:type="dxa"/>
        <w:tblLook w:val="04A0"/>
      </w:tblPr>
      <w:tblGrid>
        <w:gridCol w:w="498"/>
        <w:gridCol w:w="575"/>
        <w:gridCol w:w="550"/>
        <w:gridCol w:w="4843"/>
        <w:gridCol w:w="1714"/>
        <w:gridCol w:w="1696"/>
        <w:gridCol w:w="1396"/>
        <w:gridCol w:w="2542"/>
        <w:gridCol w:w="1800"/>
      </w:tblGrid>
      <w:tr w:rsidR="00147416" w:rsidTr="008E7A52">
        <w:trPr>
          <w:cantSplit/>
          <w:trHeight w:val="1134"/>
          <w:tblHeader/>
        </w:trPr>
        <w:tc>
          <w:tcPr>
            <w:tcW w:w="0" w:type="auto"/>
            <w:textDirection w:val="btLr"/>
          </w:tcPr>
          <w:p w:rsidR="00147416" w:rsidRDefault="00EA0F1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84" w:type="pct"/>
            <w:textDirection w:val="btLr"/>
          </w:tcPr>
          <w:p w:rsidR="00147416" w:rsidRDefault="00EA0F1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cW w:w="176" w:type="pct"/>
            <w:textDirection w:val="btLr"/>
          </w:tcPr>
          <w:p w:rsidR="00147416" w:rsidRDefault="00EA0F1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551" w:type="pct"/>
            <w:vAlign w:val="center"/>
          </w:tcPr>
          <w:p w:rsidR="00147416" w:rsidRDefault="00EA0F16"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tcW w:w="0" w:type="auto"/>
            <w:vAlign w:val="center"/>
          </w:tcPr>
          <w:p w:rsidR="00147416" w:rsidRDefault="00EA0F16"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tcW w:w="0" w:type="auto"/>
            <w:vAlign w:val="center"/>
          </w:tcPr>
          <w:p w:rsidR="00147416" w:rsidRDefault="00EA0F16"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tcW w:w="0" w:type="auto"/>
            <w:vAlign w:val="center"/>
          </w:tcPr>
          <w:p w:rsidR="00147416" w:rsidRDefault="00EA0F16">
            <w:pPr>
              <w:rPr>
                <w:b/>
              </w:rPr>
            </w:pPr>
            <w:r>
              <w:rPr>
                <w:b/>
              </w:rPr>
              <w:t>ARAÇ-GEREÇ</w:t>
            </w:r>
          </w:p>
        </w:tc>
        <w:tc>
          <w:tcPr>
            <w:tcW w:w="0" w:type="auto"/>
            <w:vAlign w:val="center"/>
          </w:tcPr>
          <w:p w:rsidR="00147416" w:rsidRDefault="00EA0F16">
            <w:pPr>
              <w:rPr>
                <w:b/>
              </w:rPr>
            </w:pPr>
            <w:r>
              <w:rPr>
                <w:b/>
              </w:rPr>
              <w:t>BAŞARIM ÖLÇÜTLERİ</w:t>
            </w:r>
          </w:p>
        </w:tc>
        <w:tc>
          <w:tcPr>
            <w:tcW w:w="0" w:type="auto"/>
            <w:vAlign w:val="center"/>
          </w:tcPr>
          <w:p w:rsidR="00147416" w:rsidRDefault="00EA0F16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pPr>
              <w:rPr>
                <w:b/>
              </w:rPr>
            </w:pPr>
            <w:r>
              <w:t>Müfredat programı Ders ve işlenişi hakkında bilgilendirmek</w:t>
            </w:r>
          </w:p>
        </w:tc>
        <w:tc>
          <w:tcPr>
            <w:tcW w:w="0" w:type="auto"/>
            <w:vAlign w:val="center"/>
          </w:tcPr>
          <w:p w:rsidR="008E7A52" w:rsidRDefault="008E7A52">
            <w:pPr>
              <w:rPr>
                <w:b/>
              </w:rPr>
            </w:pPr>
            <w:r>
              <w:t>Müfredat programı Ders hakkında bilgi Dersin işlenişi hakkında bilgi</w:t>
            </w:r>
          </w:p>
        </w:tc>
        <w:tc>
          <w:tcPr>
            <w:tcW w:w="0" w:type="auto"/>
            <w:vAlign w:val="center"/>
          </w:tcPr>
          <w:p w:rsidR="008E7A52" w:rsidRDefault="008E7A52">
            <w:pPr>
              <w:rPr>
                <w:b/>
              </w:rPr>
            </w:pPr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pPr>
              <w:rPr>
                <w:b/>
              </w:rPr>
            </w:pPr>
            <w:r>
              <w:t>Özel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8E7A52" w:rsidRDefault="008E7A52">
            <w:pPr>
              <w:rPr>
                <w:b/>
              </w:rPr>
            </w:pPr>
            <w:r>
              <w:br/>
            </w:r>
            <w:r>
              <w:rPr>
                <w:b/>
              </w:rPr>
              <w:t>2019-2020 Eğitim-Öğretim yılı başlangıcı</w:t>
            </w:r>
          </w:p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>Modül 1 Ameliyathane, Reanimasyon ve Yoğun Bakım Ameliyathane hazırlığı Ameliyathanenin Hastane İçindeki Yeri ve Fizik Yapısı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Aseptik kurallara uygun olarak ameliyathane çalışma prensipleri doğrultusunda ameliyathanenin hazırlanmasına yardım eder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Özel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pPr>
              <w:rPr>
                <w:b/>
              </w:rPr>
            </w:pPr>
            <w:r>
              <w:t>Ameliyathanenin hastane içindeki yeri ve fizikî yapısını açıklar. Ameliyathane içindeki üniteleri sıralar.</w:t>
            </w:r>
          </w:p>
        </w:tc>
        <w:tc>
          <w:tcPr>
            <w:tcW w:w="0" w:type="auto"/>
            <w:vAlign w:val="center"/>
          </w:tcPr>
          <w:p w:rsidR="008E7A52" w:rsidRDefault="008E7A52"/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>Ameliyathane hazırlığı Ameliyat Odasının Hazırlığı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Aseptik kurallara uygun olarak ameliyathane çalışma prensipleri doğrultusunda ameliyathanenin hazırlanmasına yardım eder.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Özel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Ameliyat odasının hazırlığını açıklar</w:t>
            </w:r>
          </w:p>
        </w:tc>
        <w:tc>
          <w:tcPr>
            <w:tcW w:w="0" w:type="auto"/>
            <w:vAlign w:val="center"/>
          </w:tcPr>
          <w:p w:rsidR="008E7A52" w:rsidRDefault="008E7A52"/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lastRenderedPageBreak/>
              <w:t>EYLÜL-EKİM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>Ameliyathane güvenliği Ameliyatta Kullanılan Cerrahi Aletler Ameliyathanede Pozisyon Vermede Kullanılan Yardımcı Aparatlar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Aseptik kurallara uygun olarak ameliyathane çalışma prensipleri doğrultusunda ameliyathanenin hazırlanmasına yardım eder.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Özel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Ameliyatta kullanılan cerrahi aletleri sıralar.</w:t>
            </w:r>
          </w:p>
        </w:tc>
        <w:tc>
          <w:tcPr>
            <w:tcW w:w="0" w:type="auto"/>
            <w:vAlign w:val="center"/>
          </w:tcPr>
          <w:p w:rsidR="008E7A52" w:rsidRDefault="008E7A52"/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>Ameliyathane güvenliği Ameliyathanede Acil Durumlar ve Alınacak Emniyet Tedbirleri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Aseptik kurallara uygun olarak kalite yönetim standartları doğrultusunda reanimasyon ve yoğun bakım ünitelerinin hazırlanmasına yardım eder.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Özel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Ameliyathanede pozisyon vermede kullanılan yardımcı aparatları tanımlar Ameliyathanede çalışanların taşıması gereken özellikleri sıralar.</w:t>
            </w:r>
          </w:p>
        </w:tc>
        <w:tc>
          <w:tcPr>
            <w:tcW w:w="0" w:type="auto"/>
            <w:vAlign w:val="center"/>
          </w:tcPr>
          <w:p w:rsidR="008E7A52" w:rsidRDefault="008E7A52"/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>Reanimasyon ve yoğun bakım ünitelerinin hazırlığı Reanimasyon ve Yoğun Bakım Üniteleri İle İlgili Kavramlar, Yoğun Bakım Ünitelerinin Genel Özellikleri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Aseptik kurallara uygun olarak kalite yönetim standartları doğrultusunda reanimasyon ve yoğun bakım ünitelerinin hazırlanmasına yardım eder.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Özel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Reanimasyon ve yoğun bakım üniteleri ile ilgili kavramları açıklar</w:t>
            </w:r>
            <w:proofErr w:type="gramStart"/>
            <w:r>
              <w:t>..</w:t>
            </w:r>
            <w:proofErr w:type="gramEnd"/>
          </w:p>
        </w:tc>
        <w:tc>
          <w:tcPr>
            <w:tcW w:w="0" w:type="auto"/>
            <w:vAlign w:val="center"/>
          </w:tcPr>
          <w:p w:rsidR="008E7A52" w:rsidRDefault="008E7A52"/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lastRenderedPageBreak/>
              <w:t>EKİM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>Reanimasyon ve yoğun bakım ünitelerinin hazırlığı Yoğun Bakım Ünitelerinde Enfeksiyon Kontrolü, Yoğun Bakım Ünitesi İzolasyon Odası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Aseptik kurallara uygun olarak kalite yönetim standartları doğrultusunda reanimasyon ve yoğun bakım ünitelerinin hazırlanmasına yardım eder.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Özel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Yoğun bakım servislerinin genel özelliklerini açıklar Yoğun bakım servislerinin asgari donanım, personel ve hizmet standartlarını açıklar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1 dönem 1 yazılı</w:t>
            </w:r>
          </w:p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>Reanimasyon ve yoğun bakım ünitelerinin hazırlığı Yoğun Bakım Ünitelerinde Alınacak Güvenlik Önlemleri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Aseptik kurallara uygun olarak kalite yönetim standartları doğrultusunda reanimasyon ve yoğun bakım ünitelerinin hazırlanmasına yardım eder.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Özel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Yoğun bakımlarda enfeksiyon kontrolünü açıklar.</w:t>
            </w:r>
          </w:p>
        </w:tc>
        <w:tc>
          <w:tcPr>
            <w:tcW w:w="0" w:type="auto"/>
            <w:vAlign w:val="center"/>
          </w:tcPr>
          <w:p w:rsidR="008E7A52" w:rsidRDefault="008E7A52"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>Reanimasyon ve yoğun bakım ünitelerinin hazırlığı Yoğun Bakım Ünitesinde Ziyaretlerin Düzenlenmesi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Aseptik kurallara uygun olarak kalite yönetim standartları doğrultusunda reanimasyon ve yoğun bakım ünitelerinin hazırlanmasına yardım eder.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Özel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Yoğun bakımlarda izolasyon odasını açıklar. Yoğun bakım ziyaretlerinin hasta, hasta yakını ve hemşire üzerine etkilerini açıklar.</w:t>
            </w:r>
          </w:p>
        </w:tc>
        <w:tc>
          <w:tcPr>
            <w:tcW w:w="0" w:type="auto"/>
            <w:vAlign w:val="center"/>
          </w:tcPr>
          <w:p w:rsidR="008E7A52" w:rsidRDefault="008E7A52"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lastRenderedPageBreak/>
              <w:t>KASIM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10.HAFTA(11-17)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 xml:space="preserve">Ameliyathane </w:t>
            </w:r>
            <w:proofErr w:type="gramStart"/>
            <w:r>
              <w:t>çalışmaları,Ameliyathane</w:t>
            </w:r>
            <w:proofErr w:type="gramEnd"/>
            <w:r>
              <w:t xml:space="preserve"> Ünitelerinde Hastanın </w:t>
            </w:r>
            <w:proofErr w:type="spellStart"/>
            <w:r>
              <w:t>HazırlanmasıAmeliyathaneçalışmaları</w:t>
            </w:r>
            <w:proofErr w:type="spellEnd"/>
            <w:r>
              <w:t>,Ameliyathane Ünitelerinde Hastanın Hazırlanması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 xml:space="preserve">Aseptik kurallara uygun olarak kalite yönetim standartları doğrultusunda reanimasyon ve yoğun bakım ünitelerinin hazırlanmasına yardım </w:t>
            </w:r>
            <w:proofErr w:type="gramStart"/>
            <w:r>
              <w:t>eder.Aseptik</w:t>
            </w:r>
            <w:proofErr w:type="gramEnd"/>
            <w:r>
              <w:t xml:space="preserve"> kurallara uygun olarak kalite yönetim standartları doğrultusunda reanimasyon ve yoğun bakım ünitelerinin hazırlanmasına yardım eder.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 xml:space="preserve">Anlatım Soru-Cevap Beyin Fırtınası Sunu Gösterisi Demonstrasyon </w:t>
            </w:r>
            <w:proofErr w:type="spellStart"/>
            <w:r>
              <w:t>TartışmaAnlatım</w:t>
            </w:r>
            <w:proofErr w:type="spellEnd"/>
            <w:r>
              <w:t xml:space="preserve">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 xml:space="preserve">Özel Bakım Uygulamaları Ders Kitabı Teknik Malzemeler Ders </w:t>
            </w:r>
            <w:proofErr w:type="spellStart"/>
            <w:r>
              <w:t>modülüÖzel</w:t>
            </w:r>
            <w:proofErr w:type="spellEnd"/>
            <w:r>
              <w:t xml:space="preserve">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 xml:space="preserve">Ameliyathane ünitelerinde yapılan işlemleri sıralar. Ameliyathane ünitelerinde hastanın hazırlanmasını </w:t>
            </w:r>
            <w:proofErr w:type="gramStart"/>
            <w:r>
              <w:t>açıklar.Ameliyathane</w:t>
            </w:r>
            <w:proofErr w:type="gramEnd"/>
            <w:r>
              <w:t xml:space="preserve"> ünitelerinde yapılan işlemleri sıralar. Ameliyathane ünitelerinde hastanın hazırlanmasını açıklar.</w:t>
            </w:r>
          </w:p>
        </w:tc>
        <w:tc>
          <w:tcPr>
            <w:tcW w:w="0" w:type="auto"/>
            <w:vAlign w:val="center"/>
          </w:tcPr>
          <w:p w:rsidR="008E7A52" w:rsidRDefault="008E7A52"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 xml:space="preserve">Ameliyathane </w:t>
            </w:r>
            <w:proofErr w:type="gramStart"/>
            <w:r>
              <w:t>çalışmaları ,Anestezi</w:t>
            </w:r>
            <w:proofErr w:type="gramEnd"/>
            <w:r>
              <w:t xml:space="preserve"> /Ameliyat Pozisyonu Vermede Dikkat Edilecek Hususlar ,Cerrahi Boyama Tekniği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Ameliyathanede yapılan işlemlerde ekip içerisinde sorumluluk alarak sağlık profesyoneline yardım eder.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Özel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Anestezi /ameliyat pozisyonu vermede dikkat edilecek hususları sıralar</w:t>
            </w:r>
          </w:p>
        </w:tc>
        <w:tc>
          <w:tcPr>
            <w:tcW w:w="0" w:type="auto"/>
            <w:vAlign w:val="center"/>
          </w:tcPr>
          <w:p w:rsidR="008E7A52" w:rsidRDefault="008E7A52"/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lastRenderedPageBreak/>
              <w:t>ARALIK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 xml:space="preserve">Ameliyathane </w:t>
            </w:r>
            <w:proofErr w:type="gramStart"/>
            <w:r>
              <w:t>çalışmaları ,</w:t>
            </w:r>
            <w:proofErr w:type="spellStart"/>
            <w:r>
              <w:t>Scrub</w:t>
            </w:r>
            <w:proofErr w:type="spellEnd"/>
            <w:proofErr w:type="gramEnd"/>
            <w:r>
              <w:t xml:space="preserve"> (Steril) Hemşirenin Görevleri, </w:t>
            </w:r>
            <w:proofErr w:type="spellStart"/>
            <w:r>
              <w:t>Sirküle</w:t>
            </w:r>
            <w:proofErr w:type="spellEnd"/>
            <w:r>
              <w:t xml:space="preserve"> (Dolaşan) Hemşirenin Görevleri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Ameliyathanede yapılan işlemlerde ekip içerisinde sorumluluk alarak sağlık profesyoneline yardım eder.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Özel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 xml:space="preserve">Cerrahi boyamayı </w:t>
            </w:r>
            <w:proofErr w:type="gramStart"/>
            <w:r>
              <w:t>açıklar.</w:t>
            </w:r>
            <w:proofErr w:type="spellStart"/>
            <w:r>
              <w:t>Scrap</w:t>
            </w:r>
            <w:proofErr w:type="spellEnd"/>
            <w:proofErr w:type="gramEnd"/>
            <w:r>
              <w:t xml:space="preserve"> hemşirenin görevlerini sıralar.</w:t>
            </w:r>
            <w:proofErr w:type="spellStart"/>
            <w:r>
              <w:t>Sirkule</w:t>
            </w:r>
            <w:proofErr w:type="spellEnd"/>
            <w:r>
              <w:t xml:space="preserve"> hemşirenin görevlerini sıralar.</w:t>
            </w:r>
            <w:proofErr w:type="spellStart"/>
            <w:r>
              <w:t>sirküle</w:t>
            </w:r>
            <w:proofErr w:type="spellEnd"/>
            <w:r>
              <w:t xml:space="preserve"> hemşireyi tanımlar.</w:t>
            </w:r>
          </w:p>
        </w:tc>
        <w:tc>
          <w:tcPr>
            <w:tcW w:w="0" w:type="auto"/>
            <w:vAlign w:val="center"/>
          </w:tcPr>
          <w:p w:rsidR="008E7A52" w:rsidRDefault="008E7A52"/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>Reanimasyon ve yoğun bakım çalışmaları Yoğun Bakım Ünitesinin İşleyişi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Reanimasyon ve yoğun bakım ünitelerinde yapılan işlemlerde ekip içerisinde sorumluluk alarak sağlık profesyoneline yardım eder.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Özel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Reanimasyon ve yoğun bakım ünitelerinde hastalara yapılan işlemleri sıralar.</w:t>
            </w:r>
          </w:p>
        </w:tc>
        <w:tc>
          <w:tcPr>
            <w:tcW w:w="0" w:type="auto"/>
            <w:vAlign w:val="center"/>
          </w:tcPr>
          <w:p w:rsidR="008E7A52" w:rsidRDefault="008E7A52"/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>Reanimasyon ve yoğun bakım çalışmaları Yoğun Bakım Ünitesinin İşleyişi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Reanimasyon ve yoğun bakım ünitelerinde yapılan işlemlerde ekip içerisinde sorumluluk alarak sağlık profesyoneline yardım eder.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Özel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Reanimasyon ve yoğun bakım ünitelerinde hastanın bakımını açıklar.</w:t>
            </w:r>
          </w:p>
        </w:tc>
        <w:tc>
          <w:tcPr>
            <w:tcW w:w="0" w:type="auto"/>
            <w:vAlign w:val="center"/>
          </w:tcPr>
          <w:p w:rsidR="008E7A52" w:rsidRDefault="008E7A52"/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lastRenderedPageBreak/>
              <w:t>ARALIK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>Reanimasyon ve yoğun bakım çalışmaları Reanimasyon ve Yoğun Bakım Ünitelerinde Hastanın Bakımı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Reanimasyon ve yoğun bakım ünitelerinde yapılan işlemlerde ekip içerisinde sorumluluk alarak sağlık profesyoneline yardım eder.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Özel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Reanimasyon ve yoğun bakım ünitelerinde yapılacak uygulamalar için hasta hazırlığını açıklar.</w:t>
            </w:r>
          </w:p>
        </w:tc>
        <w:tc>
          <w:tcPr>
            <w:tcW w:w="0" w:type="auto"/>
            <w:vAlign w:val="center"/>
          </w:tcPr>
          <w:p w:rsidR="008E7A52" w:rsidRDefault="008E7A52"/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>Reanimasyon ve yoğun bakım çalışmaları Reanimasyon ve Yoğun Bakım Ünitelerinde Hastanın Bakımı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Reanimasyon ve yoğun bakım ünitelerinde yapılan işlemlerde ekip içerisinde sorumluluk alarak sağlık profesyoneline yardım eder.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Özel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Reanimasyon ve yoğun bakım ünitelerinde hastanın izlenme ölçütlerini sıralar.</w:t>
            </w:r>
          </w:p>
        </w:tc>
        <w:tc>
          <w:tcPr>
            <w:tcW w:w="0" w:type="auto"/>
            <w:vAlign w:val="center"/>
          </w:tcPr>
          <w:p w:rsidR="008E7A52" w:rsidRDefault="008E7A52"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>Reanimasyon ve yoğun bakım çalışmaları Reanimasyon ve Yoğun Bakım Ünitelerinde Yapılan Uygulamalar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Ameliyathane, reanimasyon ve yoğun bakım ünitelerinde yapılan işlemlerde sağlık profesyoneline yardım eder.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Özel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 xml:space="preserve">Kullanılan araç gereçlerin </w:t>
            </w:r>
            <w:proofErr w:type="spellStart"/>
            <w:r>
              <w:t>dekontaminasyonunu</w:t>
            </w:r>
            <w:proofErr w:type="spellEnd"/>
            <w:r>
              <w:t xml:space="preserve"> açıklar.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1 dönem 2 yazılı</w:t>
            </w:r>
          </w:p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lastRenderedPageBreak/>
              <w:t>OCAK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>Reanimasyon ve yoğun bakım çalışmaları Reanimasyon ve Yoğun Bakım Ünitelerinde Yapılan Uygulamalar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Ameliyathane, reanimasyon ve yoğun bakım ünitelerinde yapılan işlemlerde sağlık profesyoneline yardım eder. Yarıyıl Tatili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Özel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 xml:space="preserve">Kişisel koruyucu malzemeleri tekniğine uygun kullanır. Kullanılan araç gereçlerin </w:t>
            </w:r>
            <w:proofErr w:type="spellStart"/>
            <w:r>
              <w:t>dekontaminasyonunu</w:t>
            </w:r>
            <w:proofErr w:type="spellEnd"/>
            <w:r>
              <w:t xml:space="preserve"> sağlar.</w:t>
            </w:r>
          </w:p>
        </w:tc>
        <w:tc>
          <w:tcPr>
            <w:tcW w:w="0" w:type="auto"/>
            <w:vAlign w:val="center"/>
          </w:tcPr>
          <w:p w:rsidR="008E7A52" w:rsidRDefault="008E7A52"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19.HAFTA(03-19)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>Modül 2 Özel tanı ve tedavi amaçlı üniteler EKG ve EEG çekimi1</w:t>
            </w:r>
            <w:proofErr w:type="gramStart"/>
            <w:r>
              <w:t>..</w:t>
            </w:r>
            <w:proofErr w:type="spellStart"/>
            <w:proofErr w:type="gramEnd"/>
            <w:r>
              <w:t>Elektrokardiografi</w:t>
            </w:r>
            <w:proofErr w:type="spellEnd"/>
            <w:r>
              <w:t xml:space="preserve"> (EKG ve </w:t>
            </w:r>
            <w:proofErr w:type="spellStart"/>
            <w:r>
              <w:t>Elektroensefalografi</w:t>
            </w:r>
            <w:proofErr w:type="spellEnd"/>
            <w:r>
              <w:t xml:space="preserve">(EEG. </w:t>
            </w:r>
            <w:proofErr w:type="spellStart"/>
            <w:r>
              <w:t>Elektrokardiografi</w:t>
            </w:r>
            <w:proofErr w:type="spellEnd"/>
            <w:r>
              <w:t xml:space="preserve"> (EKG) tanımı ve cihaz özellikleri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EKG ve EEG çekim tekniğine uygun olarak çekimlerde sağlık profesyoneline yardım eder.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Özel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proofErr w:type="spellStart"/>
            <w:r>
              <w:t>Elektrokardiografi</w:t>
            </w:r>
            <w:proofErr w:type="spellEnd"/>
            <w:r>
              <w:t xml:space="preserve"> (EKG ) </w:t>
            </w:r>
            <w:proofErr w:type="spellStart"/>
            <w:r>
              <w:t>yi</w:t>
            </w:r>
            <w:proofErr w:type="spellEnd"/>
            <w:r>
              <w:t xml:space="preserve"> EKG’nin klinikte kullanım alanlarını sıralar tanımlar.</w:t>
            </w:r>
          </w:p>
        </w:tc>
        <w:tc>
          <w:tcPr>
            <w:tcW w:w="0" w:type="auto"/>
            <w:vAlign w:val="center"/>
          </w:tcPr>
          <w:p w:rsidR="008E7A52" w:rsidRDefault="008E7A52"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 xml:space="preserve">EKG ve EEG çekimi </w:t>
            </w:r>
            <w:proofErr w:type="spellStart"/>
            <w:r>
              <w:t>Ekg</w:t>
            </w:r>
            <w:proofErr w:type="spellEnd"/>
            <w:r>
              <w:t xml:space="preserve"> kağıdı ve Derivasyonları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EKG ve EEG çekim tekniğine uygun olarak çekimlerde sağlık profesyoneline yardım eder.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Özel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 xml:space="preserve">EKG çekilmesinde dikkat edilmesi gereken noktaları sıralar </w:t>
            </w:r>
            <w:proofErr w:type="spellStart"/>
            <w:r>
              <w:t>Elektroensefalografi</w:t>
            </w:r>
            <w:proofErr w:type="spellEnd"/>
            <w:r>
              <w:t xml:space="preserve"> (EEG )</w:t>
            </w:r>
            <w:proofErr w:type="spellStart"/>
            <w:r>
              <w:t>yi</w:t>
            </w:r>
            <w:proofErr w:type="spellEnd"/>
            <w:r>
              <w:t xml:space="preserve"> tanımlar.</w:t>
            </w:r>
          </w:p>
        </w:tc>
        <w:tc>
          <w:tcPr>
            <w:tcW w:w="0" w:type="auto"/>
            <w:vAlign w:val="center"/>
          </w:tcPr>
          <w:p w:rsidR="008E7A52" w:rsidRDefault="008E7A52"/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 xml:space="preserve">EKG ve EEG çekimi EKG </w:t>
            </w:r>
            <w:proofErr w:type="spellStart"/>
            <w:r>
              <w:t>nin</w:t>
            </w:r>
            <w:proofErr w:type="spellEnd"/>
            <w:r>
              <w:t xml:space="preserve"> kullanım </w:t>
            </w:r>
            <w:proofErr w:type="spellStart"/>
            <w:r>
              <w:t>açalanları</w:t>
            </w:r>
            <w:proofErr w:type="spellEnd"/>
            <w:r>
              <w:t xml:space="preserve"> ve çek </w:t>
            </w:r>
            <w:proofErr w:type="spellStart"/>
            <w:r>
              <w:t>Ekg</w:t>
            </w:r>
            <w:proofErr w:type="spellEnd"/>
            <w:r>
              <w:t xml:space="preserve"> cihazının temizliği Eforlu EKG </w:t>
            </w:r>
            <w:proofErr w:type="spellStart"/>
            <w:r>
              <w:t>Holter</w:t>
            </w:r>
            <w:proofErr w:type="spellEnd"/>
            <w:r>
              <w:t xml:space="preserve"> EKG im işlemleri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EKG ve EEG çekim tekniğine uygun olarak çekimlerde sağlık profesyoneline yardım eder.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Özel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Ameliyathanede pozisyon vermede kullanılan yardımcı aparatları tanımlar.</w:t>
            </w:r>
          </w:p>
        </w:tc>
        <w:tc>
          <w:tcPr>
            <w:tcW w:w="0" w:type="auto"/>
            <w:vAlign w:val="center"/>
          </w:tcPr>
          <w:p w:rsidR="008E7A52" w:rsidRDefault="008E7A52"/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lastRenderedPageBreak/>
              <w:t>ŞUBAT-MART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22.HAFTA(24-01)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 xml:space="preserve">EKG ve EEG çekimi </w:t>
            </w:r>
            <w:proofErr w:type="spellStart"/>
            <w:r>
              <w:t>Elektroensefalografi</w:t>
            </w:r>
            <w:proofErr w:type="spellEnd"/>
            <w:r>
              <w:t xml:space="preserve"> (EEG) Kullanım alanları dikkat edilmesi gereken hususlar ve çekim aşamaları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EKG ve EEG çekim tekniğine uygun olarak çekimlerde sağlık profesyoneline yardım eder.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Özel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Hastaya yapılacak işlem hakkında bilgi verir. Yapılacak işlem için hastayı hazırlar.</w:t>
            </w:r>
          </w:p>
        </w:tc>
        <w:tc>
          <w:tcPr>
            <w:tcW w:w="0" w:type="auto"/>
            <w:vAlign w:val="center"/>
          </w:tcPr>
          <w:p w:rsidR="008E7A52" w:rsidRDefault="008E7A52"/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>Diyaliz A HEMODİYALİZ Diyaliz cihaz özellikleri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Kişisel koruyucu önlemleri alarak diyaliz ünitelerinde sağlık profesyoneline yardım eder</w:t>
            </w:r>
            <w:proofErr w:type="gramStart"/>
            <w:r>
              <w:t>)</w:t>
            </w:r>
            <w:proofErr w:type="gramEnd"/>
          </w:p>
        </w:tc>
        <w:tc>
          <w:tcPr>
            <w:tcW w:w="0" w:type="auto"/>
            <w:vAlign w:val="center"/>
          </w:tcPr>
          <w:p w:rsidR="008E7A52" w:rsidRDefault="008E7A5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Özel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 xml:space="preserve">Diyalizi tanımlar. Diyaliz çeşitlerini </w:t>
            </w:r>
            <w:proofErr w:type="gramStart"/>
            <w:r>
              <w:t>açıklar.</w:t>
            </w:r>
            <w:proofErr w:type="spellStart"/>
            <w:r>
              <w:t>Diyalizcihazlarınıve</w:t>
            </w:r>
            <w:proofErr w:type="spellEnd"/>
            <w:proofErr w:type="gramEnd"/>
            <w:r>
              <w:t xml:space="preserve"> özelliklerini sıralar.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2 dönem 1 yazılı</w:t>
            </w:r>
          </w:p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>Diyaliz Diyalizde kullanılan solüsyonlar Hasta hazırlanması ve uygulama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Kişisel koruyucu önlemleri alarak diyaliz ünitelerinde sağlık profesyoneline yardım eder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Özel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 xml:space="preserve">Diyaliz uygulamalarında kullanılan malzeme ve solüsyonların </w:t>
            </w:r>
            <w:proofErr w:type="gramStart"/>
            <w:r>
              <w:t>açıklar.Diyaliz</w:t>
            </w:r>
            <w:proofErr w:type="gramEnd"/>
            <w:r>
              <w:t xml:space="preserve"> uygulamalarında hastanın hazırlanmasını açıklar</w:t>
            </w:r>
          </w:p>
        </w:tc>
        <w:tc>
          <w:tcPr>
            <w:tcW w:w="0" w:type="auto"/>
            <w:vAlign w:val="center"/>
          </w:tcPr>
          <w:p w:rsidR="008E7A52" w:rsidRDefault="008E7A52"/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25.HAFTA(16-22)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 xml:space="preserve">Diyaliz Diyalizin </w:t>
            </w:r>
            <w:proofErr w:type="gramStart"/>
            <w:r>
              <w:t>sonlandırılması ,komplikasyonlar</w:t>
            </w:r>
            <w:proofErr w:type="gramEnd"/>
            <w:r>
              <w:t xml:space="preserve"> .diyaliz işleminde dikkat edilmesi gerekenler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Kişisel koruyucu önlemleri alarak diyaliz ünitelerinde sağlık profesyoneline yardım eder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Özel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 xml:space="preserve">Diyaliz işlemlerinde dikkat edilmesi gereken noktaları </w:t>
            </w:r>
            <w:proofErr w:type="gramStart"/>
            <w:r>
              <w:t>sıralar.Diyaliz</w:t>
            </w:r>
            <w:proofErr w:type="gramEnd"/>
            <w:r>
              <w:t xml:space="preserve"> ünitelerinde alınacak güvenlik önlemlerini açıklar.</w:t>
            </w:r>
          </w:p>
        </w:tc>
        <w:tc>
          <w:tcPr>
            <w:tcW w:w="0" w:type="auto"/>
            <w:vAlign w:val="center"/>
          </w:tcPr>
          <w:p w:rsidR="008E7A52" w:rsidRDefault="008E7A52"/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lastRenderedPageBreak/>
              <w:t>MART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26.HAFTA(23-29)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 xml:space="preserve">Diyaliz </w:t>
            </w:r>
            <w:proofErr w:type="spellStart"/>
            <w:r>
              <w:t>Hemadializ</w:t>
            </w:r>
            <w:proofErr w:type="spellEnd"/>
            <w:r>
              <w:t xml:space="preserve"> cihazının bakımı PERİTON DİYALİZ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Kişisel koruyucu önlemleri alarak diyaliz ünitelerinde sağlık profesyoneline yardım eder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Özel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Diyaliz uygulamalarında kullanılan malzeme ve solüsyonların hazırlanmasına yardım eder İşlem süresince hastayı izleyerek sağlık profesyoneline yardım eder. Tıbbi atıkları tekniğine uygun ayrıştırır</w:t>
            </w:r>
          </w:p>
        </w:tc>
        <w:tc>
          <w:tcPr>
            <w:tcW w:w="0" w:type="auto"/>
            <w:vAlign w:val="center"/>
          </w:tcPr>
          <w:p w:rsidR="008E7A52" w:rsidRDefault="008E7A52"/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27.HAFTA(30-05)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 xml:space="preserve">Yanık Deri ve yanık </w:t>
            </w:r>
            <w:proofErr w:type="gramStart"/>
            <w:r>
              <w:t>ile ,ilgili</w:t>
            </w:r>
            <w:proofErr w:type="gramEnd"/>
            <w:r>
              <w:t xml:space="preserve"> kavramlar Yanığın derecelendirilmesi ve şiddeti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Aseptik kurallara uyarak yanık ünitelerinde sağlık profesyoneline yardım eder.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Özel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 xml:space="preserve">Yanığı tanımlar. Yanığın nedenlerini </w:t>
            </w:r>
            <w:proofErr w:type="gramStart"/>
            <w:r>
              <w:t>sıralar.Yanığın</w:t>
            </w:r>
            <w:proofErr w:type="gramEnd"/>
            <w:r>
              <w:t xml:space="preserve"> değerlendirilmesi ve derecelendirilmesini açıklar.</w:t>
            </w:r>
          </w:p>
        </w:tc>
        <w:tc>
          <w:tcPr>
            <w:tcW w:w="0" w:type="auto"/>
            <w:vAlign w:val="center"/>
          </w:tcPr>
          <w:p w:rsidR="008E7A52" w:rsidRDefault="008E7A52"/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>Yanık Yanık komplikasyonları ve ilk yardım.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Aseptik kurallara uyarak yanık ünitelerinde sağlık profesyoneline yardım eder.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Özel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Yanıkta oluşabilecek komplikasyonları sıralar Yanık ünitesinde kullanılan araç gereçleri sıralar</w:t>
            </w:r>
          </w:p>
        </w:tc>
        <w:tc>
          <w:tcPr>
            <w:tcW w:w="0" w:type="auto"/>
            <w:vAlign w:val="center"/>
          </w:tcPr>
          <w:p w:rsidR="008E7A52" w:rsidRDefault="008E7A52"/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>Yanık Yanıkta ünitesinde kullanılan araç gereçler ve yanık bakımı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Aseptik kurallara uyarak yanık ünitelerinde sağlık profesyoneline yardım eder.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Özel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Yanık bakımını açıklar. Yanık bakımında dikkat edilecek noktaları sıralar</w:t>
            </w:r>
          </w:p>
        </w:tc>
        <w:tc>
          <w:tcPr>
            <w:tcW w:w="0" w:type="auto"/>
            <w:vAlign w:val="center"/>
          </w:tcPr>
          <w:p w:rsidR="008E7A52" w:rsidRDefault="008E7A52"/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lastRenderedPageBreak/>
              <w:t>NİSAN-MAYIS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 xml:space="preserve">Yanık Yanık bakımında dikkat edilecekler Yanık ünitesinde enfeksiyon </w:t>
            </w:r>
            <w:proofErr w:type="spellStart"/>
            <w:r>
              <w:t>kontrolüYanık</w:t>
            </w:r>
            <w:proofErr w:type="spellEnd"/>
            <w:r>
              <w:t xml:space="preserve"> Yanık bakımında dikkat edilecekler Yanık ünitesinde enfeksiyon kontrolü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 xml:space="preserve">Aseptik kurallara uyarak yanık ünitelerinde sağlık profesyoneline yardım </w:t>
            </w:r>
            <w:proofErr w:type="gramStart"/>
            <w:r>
              <w:t>eder.Aseptik</w:t>
            </w:r>
            <w:proofErr w:type="gramEnd"/>
            <w:r>
              <w:t xml:space="preserve"> kurallara uyarak yanık ünitelerinde sağlık profesyoneline yardım eder.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 xml:space="preserve">Anlatım Soru-Cevap Beyin Fırtınası Sunu Gösterisi Demonstrasyon </w:t>
            </w:r>
            <w:proofErr w:type="spellStart"/>
            <w:r>
              <w:t>TartışmaAnlatım</w:t>
            </w:r>
            <w:proofErr w:type="spellEnd"/>
            <w:r>
              <w:t xml:space="preserve">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 xml:space="preserve">Özel Bakım Uygulamaları Ders Kitabı Teknik Malzemeler Ders </w:t>
            </w:r>
            <w:proofErr w:type="spellStart"/>
            <w:r>
              <w:t>modülüÖzel</w:t>
            </w:r>
            <w:proofErr w:type="spellEnd"/>
            <w:r>
              <w:t xml:space="preserve">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Yanık ünitelerinde enfeksiyon kontrolü için yapılan temel uygulamaları açıklar</w:t>
            </w:r>
            <w:proofErr w:type="gramStart"/>
            <w:r>
              <w:t>..</w:t>
            </w:r>
            <w:proofErr w:type="gramEnd"/>
            <w:r>
              <w:t>Yanık ünitelerinde enfeksiyon kontrolü için yapılan temel uygulamaları açıklar..</w:t>
            </w:r>
          </w:p>
        </w:tc>
        <w:tc>
          <w:tcPr>
            <w:tcW w:w="0" w:type="auto"/>
            <w:vAlign w:val="center"/>
          </w:tcPr>
          <w:p w:rsidR="008E7A52" w:rsidRDefault="008E7A52"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 xml:space="preserve">Transplantasyon Yöntemleri, hasta ve </w:t>
            </w:r>
            <w:proofErr w:type="spellStart"/>
            <w:r>
              <w:t>donör</w:t>
            </w:r>
            <w:proofErr w:type="spellEnd"/>
            <w:r>
              <w:t xml:space="preserve"> seçimi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Aseptik kurallara uyarak transplantasyon ünitelerinde sağlık profesyoneline yardım eder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Özel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 xml:space="preserve">Doku ve organ transplantasyonunu açıklar. Doku ve organ transplantasyonunun </w:t>
            </w:r>
            <w:proofErr w:type="spellStart"/>
            <w:r>
              <w:t>endikasyonlarını</w:t>
            </w:r>
            <w:proofErr w:type="spellEnd"/>
            <w:r>
              <w:t xml:space="preserve"> sıralar.</w:t>
            </w:r>
          </w:p>
        </w:tc>
        <w:tc>
          <w:tcPr>
            <w:tcW w:w="0" w:type="auto"/>
            <w:vAlign w:val="center"/>
          </w:tcPr>
          <w:p w:rsidR="008E7A52" w:rsidRDefault="008E7A52"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 xml:space="preserve">Transplantasyon Alıcı ve verici uygunluğu </w:t>
            </w:r>
            <w:proofErr w:type="spellStart"/>
            <w:r>
              <w:t>Endikasyonları</w:t>
            </w:r>
            <w:proofErr w:type="spellEnd"/>
          </w:p>
        </w:tc>
        <w:tc>
          <w:tcPr>
            <w:tcW w:w="0" w:type="auto"/>
            <w:vAlign w:val="center"/>
          </w:tcPr>
          <w:p w:rsidR="008E7A52" w:rsidRDefault="008E7A52">
            <w:r>
              <w:t>Aseptik kurallara uyarak transplantasyon ünitelerinde sağlık profesyoneline yardım eder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Özel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 xml:space="preserve">Doku ve organ transplantasyonunun </w:t>
            </w:r>
            <w:proofErr w:type="spellStart"/>
            <w:r>
              <w:t>kontrendikasyonlarını</w:t>
            </w:r>
            <w:proofErr w:type="spellEnd"/>
            <w:r>
              <w:t xml:space="preserve"> sıralar Doku ve organ transplantasyonunun komplikasyonlarını sıralar.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2 dönem 2 yazılı</w:t>
            </w:r>
          </w:p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lastRenderedPageBreak/>
              <w:t>MAYIS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 xml:space="preserve">Transplantasyon Doku ve organ nakli </w:t>
            </w:r>
            <w:proofErr w:type="spellStart"/>
            <w:r>
              <w:t>kontrendikasyonları</w:t>
            </w:r>
            <w:proofErr w:type="spellEnd"/>
            <w:r>
              <w:t xml:space="preserve"> ve komplikasyonları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Aseptik kurallara uyarak transplantasyon ünitelerinde sağlık profesyoneline yardım eder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Özel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Doku ve organ transplantasyonunda ameliyat öncesi ve sonrası bakım ilkelerini açıklar.</w:t>
            </w:r>
          </w:p>
        </w:tc>
        <w:tc>
          <w:tcPr>
            <w:tcW w:w="0" w:type="auto"/>
            <w:vAlign w:val="center"/>
          </w:tcPr>
          <w:p w:rsidR="008E7A52" w:rsidRDefault="008E7A52"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34.HAFTA(25-31)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>Transplantasyon Doku ve organ naklinde hasta bakımı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Aseptik kurallara uyarak transplantasyon ünitelerinde sağlık profesyoneline yardım eder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Özel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Organ bağışını ve önemini açıklar. Organ bağışının hukuki, ekonomik ve dini boyutunu açıklar.</w:t>
            </w:r>
          </w:p>
        </w:tc>
        <w:tc>
          <w:tcPr>
            <w:tcW w:w="0" w:type="auto"/>
            <w:vAlign w:val="center"/>
          </w:tcPr>
          <w:p w:rsidR="008E7A52" w:rsidRDefault="008E7A52"/>
        </w:tc>
      </w:tr>
      <w:tr w:rsidR="008E7A52" w:rsidTr="008E7A52">
        <w:trPr>
          <w:cantSplit/>
          <w:trHeight w:val="1134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35.HAFTA(01-07)</w:t>
            </w:r>
          </w:p>
        </w:tc>
        <w:tc>
          <w:tcPr>
            <w:tcW w:w="176" w:type="pct"/>
            <w:textDirection w:val="btLr"/>
          </w:tcPr>
          <w:p w:rsidR="008E7A52" w:rsidRDefault="008E7A5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 xml:space="preserve">Transplantasyon Organ naklinin </w:t>
            </w:r>
            <w:proofErr w:type="gramStart"/>
            <w:r>
              <w:t>önemi .ekonomi</w:t>
            </w:r>
            <w:proofErr w:type="gramEnd"/>
            <w:r>
              <w:t xml:space="preserve"> ,dini .</w:t>
            </w:r>
            <w:proofErr w:type="spellStart"/>
            <w:r>
              <w:t>hukiki</w:t>
            </w:r>
            <w:proofErr w:type="spellEnd"/>
            <w:r>
              <w:t xml:space="preserve"> boyutu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Aseptik kurallara uyarak transplantasyon ünitelerinde sağlık profesyoneline yardım eder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Özel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Transplantasyonda etik ilkeleri açıklar</w:t>
            </w:r>
          </w:p>
        </w:tc>
        <w:tc>
          <w:tcPr>
            <w:tcW w:w="0" w:type="auto"/>
            <w:vAlign w:val="center"/>
          </w:tcPr>
          <w:p w:rsidR="008E7A52" w:rsidRDefault="008E7A52"/>
        </w:tc>
      </w:tr>
      <w:tr w:rsidR="008E7A52" w:rsidTr="007573BD">
        <w:trPr>
          <w:cantSplit/>
          <w:trHeight w:val="1681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36.HAFTA(08-14)</w:t>
            </w:r>
          </w:p>
        </w:tc>
        <w:tc>
          <w:tcPr>
            <w:tcW w:w="176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 w:rsidP="008A3281">
            <w:r>
              <w:t xml:space="preserve">Transplantasyon Organ naklinin </w:t>
            </w:r>
            <w:proofErr w:type="gramStart"/>
            <w:r>
              <w:t>önemi .ekonomi</w:t>
            </w:r>
            <w:proofErr w:type="gramEnd"/>
            <w:r>
              <w:t xml:space="preserve"> ,dini .</w:t>
            </w:r>
            <w:proofErr w:type="spellStart"/>
            <w:r>
              <w:t>hukiki</w:t>
            </w:r>
            <w:proofErr w:type="spellEnd"/>
            <w:r>
              <w:t xml:space="preserve"> boyutu</w:t>
            </w:r>
          </w:p>
        </w:tc>
        <w:tc>
          <w:tcPr>
            <w:tcW w:w="0" w:type="auto"/>
            <w:vAlign w:val="center"/>
          </w:tcPr>
          <w:p w:rsidR="008E7A52" w:rsidRDefault="008E7A52" w:rsidP="008A3281">
            <w:r>
              <w:t>Aseptik kurallara uyarak transplantasyon ünitelerinde sağlık profesyoneline yardım eder</w:t>
            </w:r>
          </w:p>
        </w:tc>
        <w:tc>
          <w:tcPr>
            <w:tcW w:w="0" w:type="auto"/>
            <w:vAlign w:val="center"/>
          </w:tcPr>
          <w:p w:rsidR="008E7A52" w:rsidRDefault="008E7A52" w:rsidP="008A3281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8E7A52" w:rsidRDefault="008E7A52" w:rsidP="008A3281">
            <w:r>
              <w:t>Özel Bakım Uygulamaları Ders Kitabı Teknik Malzemeler Ders modülü</w:t>
            </w:r>
          </w:p>
        </w:tc>
        <w:tc>
          <w:tcPr>
            <w:tcW w:w="0" w:type="auto"/>
            <w:vAlign w:val="center"/>
          </w:tcPr>
          <w:p w:rsidR="008E7A52" w:rsidRDefault="008E7A52" w:rsidP="008A3281">
            <w:r>
              <w:t>Transplantasyonda etik ilkeleri açıklar</w:t>
            </w:r>
          </w:p>
        </w:tc>
        <w:tc>
          <w:tcPr>
            <w:tcW w:w="0" w:type="auto"/>
            <w:vAlign w:val="center"/>
          </w:tcPr>
          <w:p w:rsidR="008E7A52" w:rsidRDefault="008E7A52" w:rsidP="008A3281">
            <w:r>
              <w:t xml:space="preserve">Transplantasyon Organ naklinin </w:t>
            </w:r>
            <w:proofErr w:type="gramStart"/>
            <w:r>
              <w:t>önemi .ekonomi</w:t>
            </w:r>
            <w:proofErr w:type="gramEnd"/>
            <w:r>
              <w:t xml:space="preserve"> ,dini .</w:t>
            </w:r>
            <w:proofErr w:type="spellStart"/>
            <w:r>
              <w:t>hukiki</w:t>
            </w:r>
            <w:proofErr w:type="spellEnd"/>
            <w:r>
              <w:t xml:space="preserve"> boyutu</w:t>
            </w:r>
          </w:p>
        </w:tc>
      </w:tr>
      <w:tr w:rsidR="008E7A52" w:rsidTr="007573BD">
        <w:trPr>
          <w:cantSplit/>
          <w:trHeight w:val="929"/>
        </w:trPr>
        <w:tc>
          <w:tcPr>
            <w:tcW w:w="0" w:type="auto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cW w:w="184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37.HAFTA(15-21)</w:t>
            </w:r>
          </w:p>
        </w:tc>
        <w:tc>
          <w:tcPr>
            <w:tcW w:w="176" w:type="pct"/>
            <w:textDirection w:val="btLr"/>
          </w:tcPr>
          <w:p w:rsidR="008E7A52" w:rsidRDefault="008E7A52" w:rsidP="008A3281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1551" w:type="pct"/>
            <w:vAlign w:val="center"/>
          </w:tcPr>
          <w:p w:rsidR="008E7A52" w:rsidRDefault="008E7A52">
            <w:r>
              <w:t>Transplantasyon</w:t>
            </w:r>
          </w:p>
        </w:tc>
        <w:tc>
          <w:tcPr>
            <w:tcW w:w="0" w:type="auto"/>
            <w:vAlign w:val="center"/>
          </w:tcPr>
          <w:p w:rsidR="008E7A52" w:rsidRDefault="008E7A52">
            <w:r>
              <w:t>Yıl Sonu Değerlendirmesi ve Genel Tekrar</w:t>
            </w:r>
          </w:p>
        </w:tc>
        <w:tc>
          <w:tcPr>
            <w:tcW w:w="0" w:type="auto"/>
            <w:vAlign w:val="center"/>
          </w:tcPr>
          <w:p w:rsidR="008E7A52" w:rsidRDefault="008E7A52"/>
        </w:tc>
        <w:tc>
          <w:tcPr>
            <w:tcW w:w="0" w:type="auto"/>
            <w:vAlign w:val="center"/>
          </w:tcPr>
          <w:p w:rsidR="008E7A52" w:rsidRDefault="008E7A52"/>
        </w:tc>
        <w:tc>
          <w:tcPr>
            <w:tcW w:w="0" w:type="auto"/>
            <w:vAlign w:val="center"/>
          </w:tcPr>
          <w:p w:rsidR="008E7A52" w:rsidRDefault="008E7A52"/>
        </w:tc>
        <w:tc>
          <w:tcPr>
            <w:tcW w:w="0" w:type="auto"/>
            <w:vAlign w:val="center"/>
          </w:tcPr>
          <w:p w:rsidR="008E7A52" w:rsidRDefault="008E7A52"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 w:rsidR="007573BD" w:rsidRDefault="007573BD" w:rsidP="007573BD">
      <w:pPr>
        <w:tabs>
          <w:tab w:val="left" w:pos="7590"/>
        </w:tabs>
        <w:spacing w:after="0" w:line="240" w:lineRule="auto"/>
        <w:rPr>
          <w:rFonts w:ascii="Times New Roman" w:hAnsi="Times New Roman"/>
          <w:sz w:val="16"/>
          <w:szCs w:val="16"/>
          <w:lang w:eastAsia="tr-TR"/>
        </w:rPr>
      </w:pPr>
      <w:r>
        <w:rPr>
          <w:rFonts w:ascii="Times New Roman" w:hAnsi="Times New Roman"/>
          <w:b/>
          <w:sz w:val="16"/>
          <w:szCs w:val="16"/>
          <w:lang w:eastAsia="tr-TR"/>
        </w:rPr>
        <w:t>NOT:</w:t>
      </w:r>
      <w:r>
        <w:rPr>
          <w:rFonts w:ascii="Times New Roman" w:hAnsi="Times New Roman"/>
          <w:sz w:val="16"/>
          <w:szCs w:val="16"/>
          <w:lang w:eastAsia="tr-TR"/>
        </w:rPr>
        <w:t xml:space="preserve"> Bu Yıllık Plan 2488 ve 2457 sayılı tebliğler dergileri doğrultusunda 2551 sayılı Tebliğler Dergisindeki plan tekniğine uygun olarak ve 1739 sayılı Milli Eğitim Temel Kanunu çerçevesinde yapılmıştır. Yıllık planın amacı: ilgili müfredatın işlenmesinde Milli Eğitim Temel Kanunu çerçevesinde ATATÜRK İlke ve </w:t>
      </w:r>
      <w:proofErr w:type="gramStart"/>
      <w:r>
        <w:rPr>
          <w:rFonts w:ascii="Times New Roman" w:hAnsi="Times New Roman"/>
          <w:sz w:val="16"/>
          <w:szCs w:val="16"/>
          <w:lang w:eastAsia="tr-TR"/>
        </w:rPr>
        <w:t>İnkılapları</w:t>
      </w:r>
      <w:proofErr w:type="gramEnd"/>
      <w:r>
        <w:rPr>
          <w:rFonts w:ascii="Times New Roman" w:hAnsi="Times New Roman"/>
          <w:sz w:val="16"/>
          <w:szCs w:val="16"/>
          <w:lang w:eastAsia="tr-TR"/>
        </w:rPr>
        <w:t xml:space="preserve"> ışığında öğrencilere milli ahlakı benimseyen çağdaş medeniyet seviyesindeki bilgilerle donatılmış bir Atatürk Gençliği yetiştirmektir.</w:t>
      </w:r>
    </w:p>
    <w:p w:rsidR="007573BD" w:rsidRDefault="007573BD" w:rsidP="007573BD">
      <w:pPr>
        <w:tabs>
          <w:tab w:val="left" w:pos="5103"/>
        </w:tabs>
        <w:spacing w:after="0" w:line="240" w:lineRule="auto"/>
        <w:rPr>
          <w:rFonts w:ascii="Times New Roman" w:hAnsi="Times New Roman"/>
          <w:sz w:val="16"/>
          <w:szCs w:val="16"/>
          <w:lang w:eastAsia="tr-TR"/>
        </w:rPr>
      </w:pPr>
      <w:r>
        <w:rPr>
          <w:rFonts w:ascii="Times New Roman" w:hAnsi="Times New Roman"/>
          <w:sz w:val="16"/>
          <w:szCs w:val="16"/>
          <w:lang w:eastAsia="tr-TR"/>
        </w:rPr>
        <w:t>ZÜMRE BAŞKANI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 xml:space="preserve">Meslek Dersleri Öğretmeni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OKUL MÜDÜRÜ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73BD" w:rsidRDefault="007573BD">
      <w:pPr>
        <w:rPr>
          <w:b/>
          <w:sz w:val="16"/>
        </w:rPr>
      </w:pPr>
    </w:p>
    <w:sectPr w:rsidR="007573BD" w:rsidSect="00596125">
      <w:pgSz w:w="16838" w:h="11906" w:orient="landscape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7416"/>
    <w:rsid w:val="00147416"/>
    <w:rsid w:val="001E1759"/>
    <w:rsid w:val="00351E2D"/>
    <w:rsid w:val="00596125"/>
    <w:rsid w:val="007573BD"/>
    <w:rsid w:val="008D274B"/>
    <w:rsid w:val="008E7A52"/>
    <w:rsid w:val="00A96F0A"/>
    <w:rsid w:val="00DD6E40"/>
    <w:rsid w:val="00EA0F16"/>
    <w:rsid w:val="00F44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1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semiHidden/>
    <w:rsid w:val="00596125"/>
  </w:style>
  <w:style w:type="character" w:styleId="Kpr">
    <w:name w:val="Hyperlink"/>
    <w:rsid w:val="00596125"/>
    <w:rPr>
      <w:color w:val="0000FF"/>
      <w:u w:val="single"/>
    </w:rPr>
  </w:style>
  <w:style w:type="character" w:styleId="SatrNumaras">
    <w:name w:val="line number"/>
    <w:basedOn w:val="VarsaylanParagrafYazTipi"/>
    <w:semiHidden/>
    <w:rsid w:val="00596125"/>
  </w:style>
  <w:style w:type="table" w:styleId="TabloBasit1">
    <w:name w:val="Table Simple 1"/>
    <w:basedOn w:val="NormalTablo"/>
    <w:rsid w:val="005961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rsid w:val="0059612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2804</Words>
  <Characters>15989</Characters>
  <Application>Microsoft Office Word</Application>
  <DocSecurity>0</DocSecurity>
  <Lines>133</Lines>
  <Paragraphs>37</Paragraphs>
  <ScaleCrop>false</ScaleCrop>
  <Company/>
  <LinksUpToDate>false</LinksUpToDate>
  <CharactersWithSpaces>18756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3</cp:revision>
  <cp:lastPrinted>2019-09-06T08:45:00Z</cp:lastPrinted>
  <dcterms:created xsi:type="dcterms:W3CDTF">2019-09-06T08:45:00Z</dcterms:created>
  <dcterms:modified xsi:type="dcterms:W3CDTF">2019-09-23T11:18:00Z</dcterms:modified>
</cp:coreProperties>
</file>